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Zuma Line Centaurus C0491-06A-F4AC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sufitowa Zuma Line Centaurus C0491-06A-F4AC to nowoczesny typ oświetlenia, który doskonale sprawdzi się w stylowej jadalni, salonie, a nawet sypialni. Szkło w połączeniu z chromem sprawia, że lampa jest niezwykle elegancka i idealnie podkreśla charakter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Zuma Line Centaurus C0491-06A-F4AC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oświetlenia do salonu to często nie lada wyzwanie.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sufitowa Zuma Line Centaurus C0491-06A-F4AC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 wyróżniający się ponadczasowym stylem. Oświetlenie idealnie sprawdzi się w połączeniu z nowoczesnymi kształtami mebli i stonowanymi kolorami ścian.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lampa sufitowa Zuma Line Centaurus C0491-06A-F4AC nadaje się do jadalni?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</w:t>
      </w:r>
      <w:r>
        <w:rPr>
          <w:rFonts w:ascii="calibri" w:hAnsi="calibri" w:eastAsia="calibri" w:cs="calibri"/>
          <w:sz w:val="24"/>
          <w:szCs w:val="24"/>
          <w:b/>
        </w:rPr>
        <w:t xml:space="preserve">lampa sufitowa Zuma Line Centaurus C0491-06A-F4AC</w:t>
      </w:r>
      <w:r>
        <w:rPr>
          <w:rFonts w:ascii="calibri" w:hAnsi="calibri" w:eastAsia="calibri" w:cs="calibri"/>
          <w:sz w:val="24"/>
          <w:szCs w:val="24"/>
        </w:rPr>
        <w:t xml:space="preserve"> jak i inne produkty z tej serii dobrze sprawdzają się w niemalże każdym pomieszczeniu. Oświetlenie podkreśla indywidualny styl i charakter wnętrza. Nowoczesny plafon to wyjątkowo ciekawy design.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1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oświetlenie do pomieszczenia?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lampy do wnętrz warto pamiętać, by dostarczały one odpowiednią ilość światła.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sufitowa Zuma Line Centaurus C0491-06A-F4AC</w:t>
      </w:r>
      <w:r>
        <w:rPr>
          <w:rFonts w:ascii="calibri" w:hAnsi="calibri" w:eastAsia="calibri" w:cs="calibri"/>
          <w:sz w:val="24"/>
          <w:szCs w:val="24"/>
        </w:rPr>
        <w:t xml:space="preserve"> z pewnością rozświetli każdy kąt. W przypadku większym metraży warto połączyć ją z innymi produktami tej serii. Nowoczesne kinkiety ścienne, czy listwy LED pozwolą na uzyskanie ciekawych efektów wizualnych.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Lampa-sufitowa-plafon-Centaurus-Zuma-Line-C0491-06A-F4AC-chrom-szkl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2024-05-16T14:26:05+02:00</dcterms:created>
  <dcterms:modified xsi:type="dcterms:W3CDTF">2024-05-16T14:26:05+02:00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